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2B" w:rsidRDefault="00E47DDE" w:rsidP="00E47DDE">
      <w:pPr>
        <w:jc w:val="center"/>
        <w:rPr>
          <w:b/>
        </w:rPr>
      </w:pPr>
      <w:r w:rsidRPr="00E47DDE">
        <w:rPr>
          <w:b/>
        </w:rPr>
        <w:t xml:space="preserve">Women and Gender Development </w:t>
      </w:r>
      <w:r>
        <w:rPr>
          <w:b/>
        </w:rPr>
        <w:t>Cell</w:t>
      </w:r>
      <w:r w:rsidRPr="00E47DDE">
        <w:rPr>
          <w:b/>
        </w:rPr>
        <w:t xml:space="preserve"> (2019-2020)</w:t>
      </w:r>
    </w:p>
    <w:p w:rsidR="00E47DDE" w:rsidRDefault="00E47DDE" w:rsidP="00E47DDE">
      <w:pPr>
        <w:jc w:val="center"/>
        <w:rPr>
          <w:b/>
        </w:rPr>
      </w:pPr>
    </w:p>
    <w:p w:rsidR="00073538" w:rsidRPr="001C053C" w:rsidRDefault="00073538" w:rsidP="00E47DDE">
      <w:pPr>
        <w:rPr>
          <w:rFonts w:ascii="Times New Roman" w:hAnsi="Times New Roman" w:cs="Times New Roman"/>
          <w:sz w:val="24"/>
          <w:szCs w:val="24"/>
        </w:rPr>
      </w:pPr>
      <w:r w:rsidRPr="001C053C">
        <w:rPr>
          <w:rFonts w:ascii="Times New Roman" w:hAnsi="Times New Roman" w:cs="Times New Roman"/>
          <w:sz w:val="24"/>
          <w:szCs w:val="24"/>
        </w:rPr>
        <w:t xml:space="preserve">The WGDC of Smt. M.M.K. College seeks to create a gender-just society by sensitizing the students and faculty to uncover the implicit biases that are inbuilt into the society we inhibit. </w:t>
      </w:r>
    </w:p>
    <w:p w:rsidR="00E47DDE" w:rsidRPr="001C053C" w:rsidRDefault="00073538">
      <w:pPr>
        <w:rPr>
          <w:rFonts w:ascii="Times New Roman" w:hAnsi="Times New Roman" w:cs="Times New Roman"/>
          <w:sz w:val="24"/>
          <w:szCs w:val="24"/>
        </w:rPr>
      </w:pPr>
      <w:r w:rsidRPr="001C053C">
        <w:rPr>
          <w:rFonts w:ascii="Times New Roman" w:hAnsi="Times New Roman" w:cs="Times New Roman"/>
          <w:sz w:val="24"/>
          <w:szCs w:val="24"/>
        </w:rPr>
        <w:t>This endeavor started by conducting a guest lecture on “HUMAN RIGHTS IN INDIAN CONSTITUTION”</w:t>
      </w:r>
      <w:r w:rsidR="00A87D8D">
        <w:rPr>
          <w:rFonts w:ascii="Times New Roman" w:hAnsi="Times New Roman" w:cs="Times New Roman"/>
          <w:sz w:val="24"/>
          <w:szCs w:val="24"/>
        </w:rPr>
        <w:t xml:space="preserve"> by (Adv) D</w:t>
      </w:r>
      <w:r w:rsidRPr="001C053C">
        <w:rPr>
          <w:rFonts w:ascii="Times New Roman" w:hAnsi="Times New Roman" w:cs="Times New Roman"/>
          <w:sz w:val="24"/>
          <w:szCs w:val="24"/>
        </w:rPr>
        <w:t>r. Rashmi Oza, Professor, Department of law, University of Mumbai.</w:t>
      </w:r>
    </w:p>
    <w:p w:rsidR="0045487A" w:rsidRPr="001C053C" w:rsidRDefault="0045487A" w:rsidP="0045487A">
      <w:pPr>
        <w:tabs>
          <w:tab w:val="left" w:pos="1260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05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 gave an interesting insight on the constitution of India which is based on the principles of liberty, equality, fraternity and justice.</w:t>
      </w:r>
      <w:r w:rsidR="0060583C" w:rsidRPr="001C05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students attended the lectures in large numbers and gained from her expertise.</w:t>
      </w:r>
    </w:p>
    <w:p w:rsidR="0060583C" w:rsidRPr="001C053C" w:rsidRDefault="0060583C" w:rsidP="0045487A">
      <w:pPr>
        <w:tabs>
          <w:tab w:val="left" w:pos="12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WGDC invited Dr. Lata Das, Centre for Lifelong lear</w:t>
      </w:r>
      <w:r w:rsidR="001C053C"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ning, Tata Institute of Social S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ciences</w:t>
      </w:r>
      <w:r w:rsidR="001C053C"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(TISS) 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24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February 2020 to interact with </w:t>
      </w:r>
      <w:r w:rsidR="001C053C"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students on the topic “MENTAL HEALTH ISSUES IN TODAY’S YOUTH”.</w:t>
      </w:r>
    </w:p>
    <w:p w:rsidR="001C053C" w:rsidRDefault="001C053C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She threw light on how </w:t>
      </w:r>
      <w:r w:rsidRPr="001C05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mental health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problems </w:t>
      </w:r>
      <w:r w:rsidRPr="001C05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can affect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 </w:t>
      </w:r>
      <w:r w:rsidRPr="001C05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student's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energy level, concentration, dependability, </w:t>
      </w:r>
      <w:r w:rsidRPr="001C05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mental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ability, and optimism, hindering performance. She also discussed how depression is associated with lower grade point </w:t>
      </w:r>
      <w:proofErr w:type="gramStart"/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averages,</w:t>
      </w:r>
      <w:proofErr w:type="gramEnd"/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that co-occurring depression and </w:t>
      </w:r>
      <w:r w:rsidR="00A87D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how 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anxiety </w:t>
      </w:r>
      <w:r w:rsidRPr="001C05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can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increase this association.</w:t>
      </w:r>
    </w:p>
    <w:p w:rsidR="001C053C" w:rsidRDefault="001C053C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year concluded with a special lecture conducted for the teaching and non-teaching staff on the occasion of International Women’s Day on 9</w:t>
      </w:r>
      <w:r w:rsidRPr="001C05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March 2020.</w:t>
      </w:r>
    </w:p>
    <w:p w:rsidR="001C053C" w:rsidRDefault="001C053C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Dietician, </w:t>
      </w:r>
      <w:r w:rsidR="00C00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Practicing Homeopath,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Yoga master, Reiki Practitioner </w:t>
      </w:r>
      <w:r w:rsidR="00C00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Sleep-Expert Dr.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Kitty Rathod </w:t>
      </w:r>
      <w:r w:rsidR="00C00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spoke about the “Role of Nutrition in Women’s Health”. </w:t>
      </w:r>
    </w:p>
    <w:p w:rsidR="00C004FC" w:rsidRDefault="00A87D8D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She shared how good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 </w:t>
      </w:r>
      <w:r w:rsidR="00C004FC" w:rsidRPr="00A87D8D">
        <w:rPr>
          <w:rFonts w:ascii="Times New Roman" w:hAnsi="Times New Roman" w:cs="Times New Roman"/>
          <w:bCs/>
          <w:color w:val="222222"/>
          <w:sz w:val="25"/>
          <w:szCs w:val="25"/>
          <w:shd w:val="clear" w:color="auto" w:fill="FFFFFF"/>
        </w:rPr>
        <w:t>nutrition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 is an </w:t>
      </w:r>
      <w:r w:rsidR="00C004FC" w:rsidRPr="00A87D8D">
        <w:rPr>
          <w:rFonts w:ascii="Times New Roman" w:hAnsi="Times New Roman" w:cs="Times New Roman"/>
          <w:bCs/>
          <w:color w:val="222222"/>
          <w:sz w:val="25"/>
          <w:szCs w:val="25"/>
          <w:shd w:val="clear" w:color="auto" w:fill="FFFFFF"/>
        </w:rPr>
        <w:t>important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 part of leading a healthy lifestyle. Combined with physical activity, </w:t>
      </w: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h</w:t>
      </w: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o</w:t>
      </w: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w our 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diet can help </w:t>
      </w: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us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to reach</w:t>
      </w: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and maintain a healthy weight and 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reduce </w:t>
      </w:r>
      <w:r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the</w:t>
      </w:r>
      <w:r w:rsidR="00C004FC" w:rsidRPr="00A87D8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risk of chronic diseases</w:t>
      </w: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.</w:t>
      </w:r>
    </w:p>
    <w:p w:rsidR="00A87D8D" w:rsidRDefault="00A87D8D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Various other activities were also conducted like team building games wherein attractive prizes were given to the winners.</w:t>
      </w:r>
    </w:p>
    <w:p w:rsidR="00A87D8D" w:rsidRPr="00A87D8D" w:rsidRDefault="00A87D8D" w:rsidP="001C053C">
      <w:pPr>
        <w:tabs>
          <w:tab w:val="left" w:pos="12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The WGDC is looking forward to more such associations in future. </w:t>
      </w:r>
    </w:p>
    <w:p w:rsidR="001C053C" w:rsidRPr="00A87D8D" w:rsidRDefault="001C053C" w:rsidP="0045487A">
      <w:pPr>
        <w:tabs>
          <w:tab w:val="left" w:pos="1260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5487A" w:rsidRPr="0045487A" w:rsidRDefault="0045487A" w:rsidP="0045487A">
      <w:pPr>
        <w:tabs>
          <w:tab w:val="left" w:pos="126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5487A" w:rsidRPr="0045487A" w:rsidSect="0000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20"/>
  <w:characterSpacingControl w:val="doNotCompress"/>
  <w:compat/>
  <w:rsids>
    <w:rsidRoot w:val="00E47DDE"/>
    <w:rsid w:val="0000462B"/>
    <w:rsid w:val="00073538"/>
    <w:rsid w:val="001C053C"/>
    <w:rsid w:val="0045487A"/>
    <w:rsid w:val="0060583C"/>
    <w:rsid w:val="00A87D8D"/>
    <w:rsid w:val="00C004FC"/>
    <w:rsid w:val="00E4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2020-03-12T03:23:00Z</dcterms:created>
  <dcterms:modified xsi:type="dcterms:W3CDTF">2020-03-12T04:36:00Z</dcterms:modified>
</cp:coreProperties>
</file>